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5B" w:rsidRPr="00C04A7C" w:rsidRDefault="0056305B" w:rsidP="0056305B">
      <w:pPr>
        <w:ind w:left="540" w:hanging="540"/>
        <w:jc w:val="right"/>
        <w:rPr>
          <w:b/>
          <w:sz w:val="32"/>
          <w:szCs w:val="32"/>
        </w:rPr>
      </w:pPr>
      <w:r w:rsidRPr="00C04A7C">
        <w:rPr>
          <w:b/>
          <w:noProof/>
          <w:sz w:val="32"/>
          <w:szCs w:val="32"/>
          <w:lang w:eastAsia="en-GB"/>
        </w:rPr>
        <w:drawing>
          <wp:anchor distT="0" distB="0" distL="114300" distR="114300" simplePos="0" relativeHeight="251660288" behindDoc="0" locked="0" layoutInCell="1" allowOverlap="1">
            <wp:simplePos x="0" y="0"/>
            <wp:positionH relativeFrom="column">
              <wp:posOffset>-357107</wp:posOffset>
            </wp:positionH>
            <wp:positionV relativeFrom="paragraph">
              <wp:posOffset>-232012</wp:posOffset>
            </wp:positionV>
            <wp:extent cx="2852420" cy="313690"/>
            <wp:effectExtent l="0" t="0" r="0" b="0"/>
            <wp:wrapNone/>
            <wp:docPr id="2" name="Picture 2"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go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0" cy="313690"/>
                    </a:xfrm>
                    <a:prstGeom prst="rect">
                      <a:avLst/>
                    </a:prstGeom>
                    <a:noFill/>
                    <a:ln>
                      <a:noFill/>
                    </a:ln>
                  </pic:spPr>
                </pic:pic>
              </a:graphicData>
            </a:graphic>
          </wp:anchor>
        </w:drawing>
      </w:r>
      <w:bookmarkStart w:id="0" w:name="_GoBack"/>
      <w:bookmarkEnd w:id="0"/>
    </w:p>
    <w:p w:rsidR="0056305B" w:rsidRPr="007C15BE" w:rsidRDefault="0056305B" w:rsidP="0056305B">
      <w:pPr>
        <w:ind w:left="540" w:hanging="540"/>
        <w:jc w:val="center"/>
        <w:rPr>
          <w:b/>
          <w:sz w:val="32"/>
          <w:szCs w:val="32"/>
        </w:rPr>
      </w:pPr>
      <w:r w:rsidRPr="007C15BE">
        <w:rPr>
          <w:b/>
          <w:sz w:val="32"/>
          <w:szCs w:val="32"/>
        </w:rPr>
        <w:t>Youth Advisory Boards</w:t>
      </w:r>
    </w:p>
    <w:p w:rsidR="0056305B" w:rsidRPr="007C15BE" w:rsidRDefault="0056305B" w:rsidP="0056305B">
      <w:pPr>
        <w:ind w:left="540" w:hanging="540"/>
        <w:jc w:val="center"/>
        <w:rPr>
          <w:b/>
          <w:sz w:val="32"/>
          <w:szCs w:val="32"/>
        </w:rPr>
      </w:pPr>
      <w:r w:rsidRPr="007C15BE">
        <w:rPr>
          <w:b/>
          <w:sz w:val="32"/>
          <w:szCs w:val="32"/>
        </w:rPr>
        <w:t xml:space="preserve">Terms of Reference </w:t>
      </w:r>
    </w:p>
    <w:p w:rsidR="0056305B" w:rsidRPr="0056305B" w:rsidRDefault="0056305B" w:rsidP="0056305B">
      <w:pPr>
        <w:spacing w:after="0" w:line="240" w:lineRule="auto"/>
        <w:rPr>
          <w:rFonts w:ascii="Arial" w:eastAsia="Times New Roman" w:hAnsi="Arial" w:cs="Times New Roman"/>
          <w:b/>
          <w:sz w:val="24"/>
          <w:szCs w:val="24"/>
          <w:lang w:eastAsia="en-GB"/>
        </w:rPr>
      </w:pPr>
      <w:r w:rsidRPr="0056305B">
        <w:rPr>
          <w:rFonts w:ascii="Arial" w:eastAsia="Times New Roman" w:hAnsi="Arial" w:cs="Times New Roman"/>
          <w:b/>
          <w:sz w:val="24"/>
          <w:szCs w:val="24"/>
          <w:lang w:eastAsia="en-GB"/>
        </w:rPr>
        <w:t>Key Purpose:</w:t>
      </w:r>
    </w:p>
    <w:p w:rsidR="0056305B" w:rsidRPr="0056305B" w:rsidRDefault="0056305B" w:rsidP="0056305B">
      <w:pPr>
        <w:spacing w:after="0" w:line="240" w:lineRule="auto"/>
        <w:rPr>
          <w:rFonts w:ascii="Arial" w:eastAsia="Times New Roman" w:hAnsi="Arial" w:cs="Times New Roman"/>
          <w:b/>
          <w:sz w:val="24"/>
          <w:szCs w:val="24"/>
          <w:lang w:eastAsia="en-GB"/>
        </w:rPr>
      </w:pPr>
    </w:p>
    <w:p w:rsidR="0056305B" w:rsidRPr="003356F6" w:rsidRDefault="0056305B" w:rsidP="0056305B">
      <w:pPr>
        <w:spacing w:after="0" w:line="240" w:lineRule="auto"/>
        <w:rPr>
          <w:rFonts w:ascii="Arial" w:eastAsia="Times New Roman" w:hAnsi="Arial" w:cs="Times New Roman"/>
          <w:b/>
          <w:i/>
          <w:sz w:val="24"/>
          <w:szCs w:val="24"/>
          <w:lang w:eastAsia="en-GB"/>
        </w:rPr>
      </w:pPr>
      <w:r w:rsidRPr="003356F6">
        <w:rPr>
          <w:rFonts w:ascii="Arial" w:eastAsia="Times New Roman" w:hAnsi="Arial" w:cs="Times New Roman"/>
          <w:b/>
          <w:i/>
          <w:sz w:val="24"/>
          <w:szCs w:val="24"/>
          <w:lang w:eastAsia="en-GB"/>
        </w:rPr>
        <w:t>As a young people led partnership</w:t>
      </w:r>
    </w:p>
    <w:p w:rsidR="0056305B" w:rsidRPr="0056305B" w:rsidRDefault="0056305B" w:rsidP="0056305B">
      <w:pPr>
        <w:spacing w:after="0" w:line="240" w:lineRule="auto"/>
        <w:rPr>
          <w:rFonts w:ascii="Arial" w:eastAsia="Times New Roman" w:hAnsi="Arial" w:cs="Times New Roman"/>
          <w:b/>
          <w:sz w:val="24"/>
          <w:szCs w:val="24"/>
          <w:lang w:eastAsia="en-GB"/>
        </w:rPr>
      </w:pPr>
    </w:p>
    <w:p w:rsidR="0056305B" w:rsidRPr="0056305B" w:rsidRDefault="0056305B" w:rsidP="0056305B">
      <w:pPr>
        <w:numPr>
          <w:ilvl w:val="0"/>
          <w:numId w:val="12"/>
        </w:numPr>
        <w:spacing w:after="0" w:line="240"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maintain a strategic overview of local youth provision across the district area based on the needs of young people</w:t>
      </w:r>
      <w:r w:rsidR="000B1BD9">
        <w:rPr>
          <w:rFonts w:ascii="Arial" w:eastAsia="Times New Roman" w:hAnsi="Arial" w:cs="Times New Roman"/>
          <w:sz w:val="24"/>
          <w:szCs w:val="24"/>
          <w:lang w:eastAsia="en-GB"/>
        </w:rPr>
        <w:t>, with a particular focus on 13-19 year olds.</w:t>
      </w:r>
      <w:r w:rsidRPr="0056305B">
        <w:rPr>
          <w:rFonts w:ascii="Arial" w:eastAsia="Times New Roman" w:hAnsi="Arial" w:cs="Times New Roman"/>
          <w:sz w:val="24"/>
          <w:szCs w:val="24"/>
          <w:lang w:eastAsia="en-GB"/>
        </w:rPr>
        <w:t xml:space="preserve">  </w:t>
      </w:r>
    </w:p>
    <w:p w:rsidR="0056305B" w:rsidRPr="0056305B" w:rsidRDefault="0056305B" w:rsidP="0056305B">
      <w:pPr>
        <w:spacing w:after="0" w:line="240" w:lineRule="auto"/>
        <w:rPr>
          <w:rFonts w:ascii="Arial" w:eastAsia="Times New Roman" w:hAnsi="Arial" w:cs="Times New Roman"/>
          <w:sz w:val="24"/>
          <w:szCs w:val="24"/>
          <w:lang w:eastAsia="en-GB"/>
        </w:rPr>
      </w:pPr>
    </w:p>
    <w:p w:rsidR="0056305B" w:rsidRPr="0056305B" w:rsidRDefault="0056305B" w:rsidP="0056305B">
      <w:pPr>
        <w:numPr>
          <w:ilvl w:val="0"/>
          <w:numId w:val="12"/>
        </w:numPr>
        <w:spacing w:after="0" w:line="240"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ensure</w:t>
      </w:r>
      <w:r w:rsidR="000B1BD9">
        <w:rPr>
          <w:rFonts w:ascii="Arial" w:eastAsia="Times New Roman" w:hAnsi="Arial" w:cs="Times New Roman"/>
          <w:sz w:val="24"/>
          <w:szCs w:val="24"/>
          <w:lang w:eastAsia="en-GB"/>
        </w:rPr>
        <w:t xml:space="preserve"> the voice of</w:t>
      </w:r>
      <w:r w:rsidRPr="0056305B">
        <w:rPr>
          <w:rFonts w:ascii="Arial" w:eastAsia="Times New Roman" w:hAnsi="Arial" w:cs="Times New Roman"/>
          <w:sz w:val="24"/>
          <w:szCs w:val="24"/>
          <w:lang w:eastAsia="en-GB"/>
        </w:rPr>
        <w:t xml:space="preserve"> young people is heard</w:t>
      </w:r>
      <w:r w:rsidR="00981BB7">
        <w:rPr>
          <w:rFonts w:ascii="Arial" w:eastAsia="Times New Roman" w:hAnsi="Arial" w:cs="Times New Roman"/>
          <w:sz w:val="24"/>
          <w:szCs w:val="24"/>
          <w:lang w:eastAsia="en-GB"/>
        </w:rPr>
        <w:t xml:space="preserve"> through</w:t>
      </w:r>
      <w:r w:rsidRPr="0056305B">
        <w:rPr>
          <w:rFonts w:ascii="Arial" w:eastAsia="Times New Roman" w:hAnsi="Arial" w:cs="Times New Roman"/>
          <w:sz w:val="24"/>
          <w:szCs w:val="24"/>
          <w:lang w:eastAsia="en-GB"/>
        </w:rPr>
        <w:t xml:space="preserve"> </w:t>
      </w:r>
      <w:r w:rsidR="000B1BD9">
        <w:rPr>
          <w:rFonts w:ascii="Arial" w:eastAsia="Times New Roman" w:hAnsi="Arial" w:cs="Times New Roman"/>
          <w:sz w:val="24"/>
          <w:szCs w:val="24"/>
          <w:lang w:eastAsia="en-GB"/>
        </w:rPr>
        <w:t>s</w:t>
      </w:r>
      <w:r w:rsidRPr="0056305B">
        <w:rPr>
          <w:rFonts w:ascii="Arial" w:eastAsia="Times New Roman" w:hAnsi="Arial" w:cs="Times New Roman"/>
          <w:sz w:val="24"/>
          <w:szCs w:val="24"/>
          <w:lang w:eastAsia="en-GB"/>
        </w:rPr>
        <w:t>upporting a broad range of young people</w:t>
      </w:r>
      <w:r w:rsidRPr="0056305B">
        <w:rPr>
          <w:rFonts w:ascii="Arial" w:eastAsia="Times New Roman" w:hAnsi="Arial" w:cs="Times New Roman"/>
          <w:color w:val="FF0000"/>
          <w:sz w:val="24"/>
          <w:szCs w:val="24"/>
          <w:lang w:eastAsia="en-GB"/>
        </w:rPr>
        <w:t xml:space="preserve"> </w:t>
      </w:r>
      <w:r w:rsidRPr="0056305B">
        <w:rPr>
          <w:rFonts w:ascii="Arial" w:eastAsia="Times New Roman" w:hAnsi="Arial" w:cs="Times New Roman"/>
          <w:sz w:val="24"/>
          <w:szCs w:val="24"/>
          <w:lang w:eastAsia="en-GB"/>
        </w:rPr>
        <w:t>to influence, shape and directly be involved in the commissioning of local services</w:t>
      </w:r>
      <w:r w:rsidR="000B1BD9">
        <w:rPr>
          <w:rFonts w:ascii="Arial" w:eastAsia="Times New Roman" w:hAnsi="Arial" w:cs="Times New Roman"/>
          <w:sz w:val="24"/>
          <w:szCs w:val="24"/>
          <w:lang w:eastAsia="en-GB"/>
        </w:rPr>
        <w:t xml:space="preserve">.  These should be </w:t>
      </w:r>
      <w:r w:rsidRPr="0056305B">
        <w:rPr>
          <w:rFonts w:ascii="Arial" w:eastAsia="Times New Roman" w:hAnsi="Arial" w:cs="Times New Roman"/>
          <w:sz w:val="24"/>
          <w:szCs w:val="24"/>
          <w:lang w:eastAsia="en-GB"/>
        </w:rPr>
        <w:t>sustainable activities that help community cohesion, intergenerational understanding and build local community capacity to meet young people’s needs, especially for those who are more vulnerable.</w:t>
      </w:r>
    </w:p>
    <w:p w:rsidR="00981BB7" w:rsidRDefault="00981BB7" w:rsidP="00981BB7">
      <w:pPr>
        <w:spacing w:after="0" w:line="276" w:lineRule="auto"/>
        <w:rPr>
          <w:rFonts w:ascii="Arial" w:eastAsia="Times New Roman" w:hAnsi="Arial" w:cs="Times New Roman"/>
          <w:b/>
          <w:sz w:val="24"/>
          <w:szCs w:val="24"/>
          <w:lang w:eastAsia="en-GB"/>
        </w:rPr>
      </w:pPr>
    </w:p>
    <w:p w:rsidR="0056305B" w:rsidRPr="0056305B" w:rsidRDefault="0056305B" w:rsidP="00981BB7">
      <w:pPr>
        <w:spacing w:after="0" w:line="276" w:lineRule="auto"/>
        <w:rPr>
          <w:rFonts w:ascii="Arial" w:eastAsia="Times New Roman" w:hAnsi="Arial" w:cs="Times New Roman"/>
          <w:b/>
          <w:sz w:val="24"/>
          <w:szCs w:val="24"/>
          <w:lang w:eastAsia="en-GB"/>
        </w:rPr>
      </w:pPr>
      <w:r w:rsidRPr="0056305B">
        <w:rPr>
          <w:rFonts w:ascii="Arial" w:eastAsia="Times New Roman" w:hAnsi="Arial" w:cs="Times New Roman"/>
          <w:b/>
          <w:sz w:val="24"/>
          <w:szCs w:val="24"/>
          <w:lang w:eastAsia="en-GB"/>
        </w:rPr>
        <w:t>Intended Outcomes:</w:t>
      </w:r>
    </w:p>
    <w:p w:rsidR="00981BB7" w:rsidRPr="00981BB7" w:rsidRDefault="0056305B" w:rsidP="006A3107">
      <w:pPr>
        <w:numPr>
          <w:ilvl w:val="0"/>
          <w:numId w:val="13"/>
        </w:numPr>
        <w:spacing w:after="0" w:line="276" w:lineRule="auto"/>
        <w:ind w:left="431" w:hanging="357"/>
        <w:rPr>
          <w:rFonts w:ascii="Arial" w:eastAsia="Times New Roman" w:hAnsi="Arial" w:cs="Times New Roman"/>
          <w:sz w:val="10"/>
          <w:szCs w:val="24"/>
          <w:lang w:eastAsia="en-GB"/>
        </w:rPr>
      </w:pPr>
      <w:r w:rsidRPr="00981BB7">
        <w:rPr>
          <w:rFonts w:ascii="Arial" w:eastAsia="Times New Roman" w:hAnsi="Arial" w:cs="Times New Roman"/>
          <w:sz w:val="24"/>
          <w:szCs w:val="24"/>
          <w:lang w:eastAsia="en-GB"/>
        </w:rPr>
        <w:t xml:space="preserve">Securing positive outcomes for young people and local communities depends upon a wide range of factors, services and agencies, as well as communities and young people themselves.  Whilst the specific priorities within each district area will need to reflect young people’s needs and be set locally, it is expected that </w:t>
      </w:r>
      <w:r w:rsidR="000B1BD9" w:rsidRPr="00981BB7">
        <w:rPr>
          <w:rFonts w:ascii="Arial" w:eastAsia="Times New Roman" w:hAnsi="Arial" w:cs="Times New Roman"/>
          <w:sz w:val="24"/>
          <w:szCs w:val="24"/>
          <w:lang w:eastAsia="en-GB"/>
        </w:rPr>
        <w:t xml:space="preserve">all </w:t>
      </w:r>
      <w:r w:rsidRPr="00981BB7">
        <w:rPr>
          <w:rFonts w:ascii="Arial" w:eastAsia="Times New Roman" w:hAnsi="Arial" w:cs="Times New Roman"/>
          <w:sz w:val="24"/>
          <w:szCs w:val="24"/>
          <w:lang w:eastAsia="en-GB"/>
        </w:rPr>
        <w:t xml:space="preserve">Youth Advisory Boards will </w:t>
      </w:r>
      <w:r w:rsidR="000B1BD9" w:rsidRPr="00981BB7">
        <w:rPr>
          <w:rFonts w:ascii="Arial" w:eastAsia="Times New Roman" w:hAnsi="Arial" w:cs="Times New Roman"/>
          <w:sz w:val="24"/>
          <w:szCs w:val="24"/>
          <w:lang w:eastAsia="en-GB"/>
        </w:rPr>
        <w:t>contribute towards the improved outcomes set out in Norfolk’s Early Help Strategy:</w:t>
      </w:r>
    </w:p>
    <w:p w:rsidR="000B1BD9" w:rsidRPr="0056305B" w:rsidRDefault="000B1BD9" w:rsidP="000B1BD9">
      <w:pPr>
        <w:numPr>
          <w:ilvl w:val="1"/>
          <w:numId w:val="13"/>
        </w:numPr>
        <w:autoSpaceDE w:val="0"/>
        <w:autoSpaceDN w:val="0"/>
        <w:adjustRightInd w:val="0"/>
        <w:spacing w:after="0" w:line="240" w:lineRule="auto"/>
        <w:contextualSpacing/>
        <w:rPr>
          <w:rFonts w:ascii="Arial" w:eastAsia="Calibri" w:hAnsi="Arial" w:cs="Arial"/>
          <w:color w:val="000000"/>
          <w:sz w:val="24"/>
          <w:szCs w:val="24"/>
        </w:rPr>
      </w:pPr>
      <w:r w:rsidRPr="0056305B">
        <w:rPr>
          <w:rFonts w:ascii="Arial" w:eastAsia="Calibri" w:hAnsi="Arial" w:cs="Arial"/>
          <w:color w:val="000000"/>
          <w:sz w:val="24"/>
          <w:szCs w:val="24"/>
        </w:rPr>
        <w:t>Young people are healthy and resilient;</w:t>
      </w:r>
    </w:p>
    <w:p w:rsidR="000B1BD9" w:rsidRPr="0056305B" w:rsidRDefault="000B1BD9" w:rsidP="000B1BD9">
      <w:pPr>
        <w:numPr>
          <w:ilvl w:val="1"/>
          <w:numId w:val="13"/>
        </w:numPr>
        <w:autoSpaceDE w:val="0"/>
        <w:autoSpaceDN w:val="0"/>
        <w:adjustRightInd w:val="0"/>
        <w:spacing w:after="0" w:line="240" w:lineRule="auto"/>
        <w:contextualSpacing/>
        <w:rPr>
          <w:rFonts w:ascii="Arial" w:eastAsia="Calibri" w:hAnsi="Arial" w:cs="Arial"/>
          <w:color w:val="000000"/>
          <w:sz w:val="24"/>
          <w:szCs w:val="24"/>
        </w:rPr>
      </w:pPr>
      <w:r w:rsidRPr="0056305B">
        <w:rPr>
          <w:rFonts w:ascii="Arial" w:eastAsia="Calibri" w:hAnsi="Arial" w:cs="Arial"/>
          <w:color w:val="000000"/>
          <w:sz w:val="24"/>
          <w:szCs w:val="24"/>
        </w:rPr>
        <w:t>Young people are safe and well cared for;</w:t>
      </w:r>
    </w:p>
    <w:p w:rsidR="000B1BD9" w:rsidRPr="0056305B" w:rsidRDefault="000B1BD9" w:rsidP="000B1BD9">
      <w:pPr>
        <w:numPr>
          <w:ilvl w:val="1"/>
          <w:numId w:val="13"/>
        </w:numPr>
        <w:autoSpaceDE w:val="0"/>
        <w:autoSpaceDN w:val="0"/>
        <w:adjustRightInd w:val="0"/>
        <w:spacing w:after="0" w:line="240" w:lineRule="auto"/>
        <w:contextualSpacing/>
        <w:rPr>
          <w:rFonts w:ascii="Arial" w:eastAsia="Calibri" w:hAnsi="Arial" w:cs="Arial"/>
          <w:color w:val="000000"/>
          <w:sz w:val="24"/>
          <w:szCs w:val="24"/>
        </w:rPr>
      </w:pPr>
      <w:r w:rsidRPr="0056305B">
        <w:rPr>
          <w:rFonts w:ascii="Arial" w:eastAsia="Calibri" w:hAnsi="Arial" w:cs="Arial"/>
          <w:color w:val="000000"/>
          <w:sz w:val="24"/>
          <w:szCs w:val="24"/>
        </w:rPr>
        <w:t>Young people develop, learn and achieve;</w:t>
      </w:r>
    </w:p>
    <w:p w:rsidR="000B1BD9" w:rsidRDefault="000B1BD9" w:rsidP="000B1BD9">
      <w:pPr>
        <w:numPr>
          <w:ilvl w:val="1"/>
          <w:numId w:val="13"/>
        </w:numPr>
        <w:spacing w:after="0" w:line="240" w:lineRule="auto"/>
        <w:contextualSpacing/>
        <w:rPr>
          <w:rFonts w:ascii="Arial" w:eastAsia="Calibri" w:hAnsi="Arial" w:cs="Arial"/>
          <w:color w:val="000000"/>
          <w:sz w:val="24"/>
          <w:szCs w:val="24"/>
        </w:rPr>
      </w:pPr>
      <w:r w:rsidRPr="0056305B">
        <w:rPr>
          <w:rFonts w:ascii="Arial" w:eastAsia="Calibri" w:hAnsi="Arial" w:cs="Arial"/>
          <w:color w:val="000000"/>
          <w:sz w:val="24"/>
          <w:szCs w:val="24"/>
        </w:rPr>
        <w:t>Young people are ready for adult life.</w:t>
      </w:r>
    </w:p>
    <w:p w:rsidR="00981BB7" w:rsidRPr="00981BB7" w:rsidRDefault="00981BB7" w:rsidP="00981BB7">
      <w:pPr>
        <w:spacing w:after="0" w:line="240" w:lineRule="auto"/>
        <w:ind w:left="1440"/>
        <w:contextualSpacing/>
        <w:rPr>
          <w:rFonts w:ascii="Arial" w:eastAsia="Calibri" w:hAnsi="Arial" w:cs="Arial"/>
          <w:color w:val="000000"/>
          <w:sz w:val="10"/>
          <w:szCs w:val="24"/>
        </w:rPr>
      </w:pPr>
    </w:p>
    <w:p w:rsidR="00981BB7" w:rsidRDefault="00981BB7" w:rsidP="00981BB7">
      <w:pPr>
        <w:spacing w:after="0" w:line="276" w:lineRule="auto"/>
        <w:ind w:left="432"/>
        <w:rPr>
          <w:rFonts w:ascii="Arial" w:eastAsia="Times New Roman" w:hAnsi="Arial" w:cs="Times New Roman"/>
          <w:sz w:val="24"/>
          <w:szCs w:val="24"/>
          <w:lang w:eastAsia="en-GB"/>
        </w:rPr>
      </w:pPr>
    </w:p>
    <w:p w:rsidR="000B1BD9" w:rsidRDefault="000B1BD9" w:rsidP="00981BB7">
      <w:pPr>
        <w:numPr>
          <w:ilvl w:val="0"/>
          <w:numId w:val="13"/>
        </w:numPr>
        <w:spacing w:after="0" w:line="276"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Youth Advisory Boards will contribute to these outcomes by:</w:t>
      </w:r>
    </w:p>
    <w:p w:rsidR="00981BB7" w:rsidRDefault="000B1BD9" w:rsidP="00981BB7">
      <w:pPr>
        <w:numPr>
          <w:ilvl w:val="1"/>
          <w:numId w:val="13"/>
        </w:numPr>
        <w:spacing w:after="0" w:line="276" w:lineRule="auto"/>
        <w:ind w:left="1434" w:hanging="357"/>
        <w:rPr>
          <w:rFonts w:ascii="Arial" w:eastAsia="Times New Roman" w:hAnsi="Arial" w:cs="Times New Roman"/>
          <w:sz w:val="24"/>
          <w:szCs w:val="24"/>
          <w:lang w:eastAsia="en-GB"/>
        </w:rPr>
      </w:pPr>
      <w:r>
        <w:rPr>
          <w:rFonts w:ascii="Arial" w:eastAsia="Times New Roman" w:hAnsi="Arial" w:cs="Times New Roman"/>
          <w:sz w:val="24"/>
          <w:szCs w:val="24"/>
          <w:lang w:eastAsia="en-GB"/>
        </w:rPr>
        <w:t>Supporting c</w:t>
      </w:r>
      <w:r w:rsidR="0056305B" w:rsidRPr="0056305B">
        <w:rPr>
          <w:rFonts w:ascii="Arial" w:eastAsia="Times New Roman" w:hAnsi="Arial" w:cs="Times New Roman"/>
          <w:sz w:val="24"/>
          <w:szCs w:val="24"/>
          <w:lang w:eastAsia="en-GB"/>
        </w:rPr>
        <w:t>ommunities to respond positively to their young people and recognise the positive contribution that the vast majority of young people make to the community</w:t>
      </w:r>
      <w:r w:rsidR="00981BB7">
        <w:rPr>
          <w:rFonts w:ascii="Arial" w:eastAsia="Times New Roman" w:hAnsi="Arial" w:cs="Times New Roman"/>
          <w:sz w:val="24"/>
          <w:szCs w:val="24"/>
          <w:lang w:eastAsia="en-GB"/>
        </w:rPr>
        <w:t>.</w:t>
      </w:r>
    </w:p>
    <w:p w:rsidR="0056305B" w:rsidRPr="0056305B" w:rsidRDefault="00981BB7" w:rsidP="00981BB7">
      <w:pPr>
        <w:numPr>
          <w:ilvl w:val="1"/>
          <w:numId w:val="13"/>
        </w:numPr>
        <w:spacing w:after="0" w:line="276" w:lineRule="auto"/>
        <w:ind w:left="1434" w:hanging="357"/>
        <w:rPr>
          <w:rFonts w:ascii="Arial" w:eastAsia="Times New Roman" w:hAnsi="Arial" w:cs="Times New Roman"/>
          <w:sz w:val="24"/>
          <w:szCs w:val="24"/>
          <w:lang w:eastAsia="en-GB"/>
        </w:rPr>
      </w:pPr>
      <w:r>
        <w:rPr>
          <w:rFonts w:ascii="Arial" w:eastAsia="Times New Roman" w:hAnsi="Arial" w:cs="Times New Roman"/>
          <w:sz w:val="24"/>
          <w:szCs w:val="24"/>
          <w:lang w:eastAsia="en-GB"/>
        </w:rPr>
        <w:t>Enabling y</w:t>
      </w:r>
      <w:r w:rsidR="0056305B" w:rsidRPr="0056305B">
        <w:rPr>
          <w:rFonts w:ascii="Arial" w:eastAsia="Times New Roman" w:hAnsi="Arial" w:cs="Times New Roman"/>
          <w:sz w:val="24"/>
          <w:szCs w:val="24"/>
          <w:lang w:eastAsia="en-GB"/>
        </w:rPr>
        <w:t>oung people to feel positive about the communities in which they live and feel that their positive contributions are being recognised and valued by others.</w:t>
      </w:r>
    </w:p>
    <w:p w:rsidR="00981BB7" w:rsidRDefault="00981BB7" w:rsidP="00981BB7">
      <w:pPr>
        <w:numPr>
          <w:ilvl w:val="1"/>
          <w:numId w:val="13"/>
        </w:numPr>
        <w:spacing w:after="0" w:line="276" w:lineRule="auto"/>
        <w:ind w:left="1434" w:hanging="357"/>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Building the </w:t>
      </w:r>
      <w:r w:rsidR="0056305B" w:rsidRPr="0056305B">
        <w:rPr>
          <w:rFonts w:ascii="Arial" w:eastAsia="Times New Roman" w:hAnsi="Arial" w:cs="Times New Roman"/>
          <w:sz w:val="24"/>
          <w:szCs w:val="24"/>
          <w:lang w:eastAsia="en-GB"/>
        </w:rPr>
        <w:t xml:space="preserve">capacity within each community to respond to and meet the needs of more vulnerable young people </w:t>
      </w:r>
      <w:r>
        <w:rPr>
          <w:rFonts w:ascii="Arial" w:eastAsia="Times New Roman" w:hAnsi="Arial" w:cs="Times New Roman"/>
          <w:sz w:val="24"/>
          <w:szCs w:val="24"/>
          <w:lang w:eastAsia="en-GB"/>
        </w:rPr>
        <w:t>through</w:t>
      </w:r>
      <w:r w:rsidR="0056305B" w:rsidRPr="0056305B">
        <w:rPr>
          <w:rFonts w:ascii="Arial" w:eastAsia="Times New Roman" w:hAnsi="Arial" w:cs="Times New Roman"/>
          <w:sz w:val="24"/>
          <w:szCs w:val="24"/>
          <w:lang w:eastAsia="en-GB"/>
        </w:rPr>
        <w:t xml:space="preserve"> providing a range of activities and opportunities</w:t>
      </w:r>
      <w:r>
        <w:rPr>
          <w:rFonts w:ascii="Arial" w:eastAsia="Times New Roman" w:hAnsi="Arial" w:cs="Times New Roman"/>
          <w:sz w:val="24"/>
          <w:szCs w:val="24"/>
          <w:lang w:eastAsia="en-GB"/>
        </w:rPr>
        <w:t>.</w:t>
      </w:r>
    </w:p>
    <w:p w:rsidR="0056305B" w:rsidRPr="0056305B" w:rsidRDefault="00981BB7" w:rsidP="00981BB7">
      <w:pPr>
        <w:numPr>
          <w:ilvl w:val="1"/>
          <w:numId w:val="13"/>
        </w:numPr>
        <w:spacing w:after="0" w:line="276" w:lineRule="auto"/>
        <w:ind w:left="1434" w:hanging="357"/>
        <w:rPr>
          <w:rFonts w:ascii="Arial" w:eastAsia="Times New Roman" w:hAnsi="Arial" w:cs="Times New Roman"/>
          <w:sz w:val="24"/>
          <w:szCs w:val="24"/>
          <w:lang w:eastAsia="en-GB"/>
        </w:rPr>
      </w:pPr>
      <w:r>
        <w:rPr>
          <w:rFonts w:ascii="Arial" w:eastAsia="Times New Roman" w:hAnsi="Arial" w:cs="Times New Roman"/>
          <w:sz w:val="24"/>
          <w:szCs w:val="24"/>
          <w:lang w:eastAsia="en-GB"/>
        </w:rPr>
        <w:t>H</w:t>
      </w:r>
      <w:r w:rsidR="0056305B" w:rsidRPr="0056305B">
        <w:rPr>
          <w:rFonts w:ascii="Arial" w:eastAsia="Times New Roman" w:hAnsi="Arial" w:cs="Times New Roman"/>
          <w:sz w:val="24"/>
          <w:szCs w:val="24"/>
          <w:lang w:eastAsia="en-GB"/>
        </w:rPr>
        <w:t>elp</w:t>
      </w:r>
      <w:r>
        <w:rPr>
          <w:rFonts w:ascii="Arial" w:eastAsia="Times New Roman" w:hAnsi="Arial" w:cs="Times New Roman"/>
          <w:sz w:val="24"/>
          <w:szCs w:val="24"/>
          <w:lang w:eastAsia="en-GB"/>
        </w:rPr>
        <w:t>ing</w:t>
      </w:r>
      <w:r w:rsidR="0056305B" w:rsidRPr="0056305B">
        <w:rPr>
          <w:rFonts w:ascii="Arial" w:eastAsia="Times New Roman" w:hAnsi="Arial" w:cs="Times New Roman"/>
          <w:sz w:val="24"/>
          <w:szCs w:val="24"/>
          <w:lang w:eastAsia="en-GB"/>
        </w:rPr>
        <w:t xml:space="preserve"> young people to remain engaged and have aspirations for themselves and their communities through developing the knowledge, skills and attitudes required to make a successful transition to adulthood.</w:t>
      </w:r>
    </w:p>
    <w:p w:rsidR="0056305B" w:rsidRPr="0056305B" w:rsidRDefault="0056305B" w:rsidP="003356F6">
      <w:pPr>
        <w:spacing w:after="0" w:line="276" w:lineRule="auto"/>
        <w:ind w:left="74"/>
        <w:rPr>
          <w:rFonts w:ascii="Arial" w:eastAsia="Times New Roman" w:hAnsi="Arial" w:cs="Times New Roman"/>
          <w:b/>
          <w:sz w:val="24"/>
          <w:szCs w:val="24"/>
          <w:lang w:eastAsia="en-GB"/>
        </w:rPr>
      </w:pPr>
      <w:r w:rsidRPr="0056305B">
        <w:rPr>
          <w:rFonts w:ascii="Arial" w:eastAsia="Times New Roman" w:hAnsi="Arial" w:cs="Times New Roman"/>
          <w:b/>
          <w:sz w:val="24"/>
          <w:szCs w:val="24"/>
          <w:lang w:eastAsia="en-GB"/>
        </w:rPr>
        <w:lastRenderedPageBreak/>
        <w:t>Key Tasks:</w:t>
      </w:r>
    </w:p>
    <w:p w:rsidR="0056305B" w:rsidRPr="0056305B" w:rsidRDefault="0056305B" w:rsidP="003356F6">
      <w:pPr>
        <w:numPr>
          <w:ilvl w:val="0"/>
          <w:numId w:val="11"/>
        </w:numPr>
        <w:spacing w:after="0" w:line="276"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assess local needs, map existing provision and identify local priorities as part of producing and publishing</w:t>
      </w:r>
      <w:r w:rsidRPr="0056305B">
        <w:rPr>
          <w:rFonts w:ascii="Arial" w:eastAsia="Times New Roman" w:hAnsi="Arial" w:cs="Times New Roman"/>
          <w:color w:val="C00000"/>
          <w:sz w:val="24"/>
          <w:szCs w:val="24"/>
          <w:lang w:eastAsia="en-GB"/>
        </w:rPr>
        <w:t xml:space="preserve"> </w:t>
      </w:r>
      <w:r w:rsidRPr="0056305B">
        <w:rPr>
          <w:rFonts w:ascii="Arial" w:eastAsia="Times New Roman" w:hAnsi="Arial" w:cs="Times New Roman"/>
          <w:sz w:val="24"/>
          <w:szCs w:val="24"/>
          <w:lang w:eastAsia="en-GB"/>
        </w:rPr>
        <w:t>an annual Youth Advisory Board plan, taking account of national and local policy requirements.</w:t>
      </w:r>
    </w:p>
    <w:p w:rsidR="0056305B" w:rsidRPr="0056305B" w:rsidRDefault="0056305B" w:rsidP="003356F6">
      <w:pPr>
        <w:numPr>
          <w:ilvl w:val="0"/>
          <w:numId w:val="11"/>
        </w:numPr>
        <w:spacing w:after="0" w:line="276"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consider the needs of particular sections of the community, with reference to protected groups as defined within equalities legislation.</w:t>
      </w:r>
    </w:p>
    <w:p w:rsidR="0056305B" w:rsidRPr="0056305B" w:rsidRDefault="0056305B" w:rsidP="003356F6">
      <w:pPr>
        <w:numPr>
          <w:ilvl w:val="0"/>
          <w:numId w:val="11"/>
        </w:numPr>
        <w:spacing w:after="0" w:line="276"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support young people’s involvement in planning, contract decision making, quality assurance and evaluation of commissioned activities targeted on young people, with a particular focus on provision responding to the priorities identified within the Youth Advisory Board’s plan.</w:t>
      </w:r>
    </w:p>
    <w:p w:rsidR="0056305B" w:rsidRPr="0056305B" w:rsidRDefault="0056305B" w:rsidP="003356F6">
      <w:pPr>
        <w:numPr>
          <w:ilvl w:val="0"/>
          <w:numId w:val="11"/>
        </w:numPr>
        <w:spacing w:after="0" w:line="276"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To support local partnership approaches and agreements t</w:t>
      </w:r>
      <w:r w:rsidR="00717E13">
        <w:rPr>
          <w:rFonts w:ascii="Arial" w:eastAsia="Times New Roman" w:hAnsi="Arial" w:cs="Times New Roman"/>
          <w:sz w:val="24"/>
          <w:szCs w:val="24"/>
          <w:lang w:eastAsia="en-GB"/>
        </w:rPr>
        <w:t>hat</w:t>
      </w:r>
      <w:r w:rsidRPr="0056305B">
        <w:rPr>
          <w:rFonts w:ascii="Arial" w:eastAsia="Times New Roman" w:hAnsi="Arial" w:cs="Times New Roman"/>
          <w:sz w:val="24"/>
          <w:szCs w:val="24"/>
          <w:lang w:eastAsia="en-GB"/>
        </w:rPr>
        <w:t xml:space="preserve"> enable joint working, pooling of resources and securing additional funding for meeting young people’s needs. </w:t>
      </w:r>
    </w:p>
    <w:p w:rsidR="0056305B" w:rsidRPr="0056305B" w:rsidRDefault="0056305B" w:rsidP="003356F6">
      <w:pPr>
        <w:numPr>
          <w:ilvl w:val="0"/>
          <w:numId w:val="11"/>
        </w:numPr>
        <w:spacing w:after="0" w:line="240" w:lineRule="auto"/>
        <w:rPr>
          <w:rFonts w:ascii="Arial" w:eastAsia="Times New Roman" w:hAnsi="Arial" w:cs="Arial"/>
          <w:sz w:val="24"/>
          <w:szCs w:val="24"/>
          <w:lang w:eastAsia="en-GB"/>
        </w:rPr>
      </w:pPr>
      <w:r w:rsidRPr="0056305B">
        <w:rPr>
          <w:rFonts w:ascii="Arial" w:eastAsia="Times New Roman" w:hAnsi="Arial" w:cs="Times New Roman"/>
          <w:sz w:val="24"/>
          <w:szCs w:val="24"/>
          <w:lang w:eastAsia="en-GB"/>
        </w:rPr>
        <w:t xml:space="preserve">To monitor and review outcomes secured for young people and impact upon local communities of activities being commissioned and targeted on young people in the local area. </w:t>
      </w:r>
    </w:p>
    <w:p w:rsidR="0056305B" w:rsidRPr="0056305B" w:rsidRDefault="0056305B" w:rsidP="003356F6">
      <w:pPr>
        <w:numPr>
          <w:ilvl w:val="0"/>
          <w:numId w:val="11"/>
        </w:numPr>
        <w:spacing w:after="0" w:line="276" w:lineRule="auto"/>
        <w:rPr>
          <w:rFonts w:ascii="Arial" w:eastAsia="Times New Roman" w:hAnsi="Arial" w:cs="Times New Roman"/>
          <w:sz w:val="24"/>
          <w:szCs w:val="24"/>
          <w:lang w:eastAsia="en-GB"/>
        </w:rPr>
      </w:pPr>
      <w:r w:rsidRPr="0056305B">
        <w:rPr>
          <w:rFonts w:ascii="Arial" w:eastAsia="Times New Roman" w:hAnsi="Arial" w:cs="Times New Roman"/>
          <w:sz w:val="24"/>
          <w:szCs w:val="24"/>
          <w:lang w:eastAsia="en-GB"/>
        </w:rPr>
        <w:t xml:space="preserve">To </w:t>
      </w:r>
      <w:r w:rsidR="00981BB7">
        <w:rPr>
          <w:rFonts w:ascii="Arial" w:eastAsia="Times New Roman" w:hAnsi="Arial" w:cs="Times New Roman"/>
          <w:sz w:val="24"/>
          <w:szCs w:val="24"/>
          <w:lang w:eastAsia="en-GB"/>
        </w:rPr>
        <w:t>inform</w:t>
      </w:r>
      <w:r w:rsidRPr="0056305B">
        <w:rPr>
          <w:rFonts w:ascii="Arial" w:eastAsia="Times New Roman" w:hAnsi="Arial" w:cs="Times New Roman"/>
          <w:sz w:val="24"/>
          <w:szCs w:val="24"/>
          <w:lang w:eastAsia="en-GB"/>
        </w:rPr>
        <w:t xml:space="preserve"> how the professional youth and community work support contracted by NCC is deployed locally.</w:t>
      </w:r>
    </w:p>
    <w:p w:rsidR="0056305B" w:rsidRPr="0056305B" w:rsidRDefault="0056305B" w:rsidP="003356F6">
      <w:pPr>
        <w:numPr>
          <w:ilvl w:val="0"/>
          <w:numId w:val="11"/>
        </w:numPr>
        <w:spacing w:after="0" w:line="240" w:lineRule="auto"/>
        <w:rPr>
          <w:rFonts w:ascii="Arial" w:eastAsia="Times New Roman" w:hAnsi="Arial" w:cs="Arial"/>
          <w:sz w:val="24"/>
          <w:szCs w:val="24"/>
          <w:lang w:eastAsia="en-GB"/>
        </w:rPr>
      </w:pPr>
      <w:r w:rsidRPr="0056305B">
        <w:rPr>
          <w:rFonts w:ascii="Arial" w:eastAsia="Times New Roman" w:hAnsi="Arial" w:cs="Times New Roman"/>
          <w:sz w:val="24"/>
          <w:szCs w:val="24"/>
          <w:lang w:eastAsia="en-GB"/>
        </w:rPr>
        <w:t xml:space="preserve">To collaborate with other Youth Advisory Boards and work in partnership with Children’s Services commissioners and other organisations supporting local communities </w:t>
      </w:r>
      <w:r w:rsidR="00981BB7">
        <w:rPr>
          <w:rFonts w:ascii="Arial" w:eastAsia="Times New Roman" w:hAnsi="Arial" w:cs="Times New Roman"/>
          <w:sz w:val="24"/>
          <w:szCs w:val="24"/>
          <w:lang w:eastAsia="en-GB"/>
        </w:rPr>
        <w:t xml:space="preserve">to </w:t>
      </w:r>
      <w:r w:rsidRPr="0056305B">
        <w:rPr>
          <w:rFonts w:ascii="Arial" w:eastAsia="Times New Roman" w:hAnsi="Arial" w:cs="Times New Roman"/>
          <w:sz w:val="24"/>
          <w:szCs w:val="24"/>
          <w:lang w:eastAsia="en-GB"/>
        </w:rPr>
        <w:t>meet young people’s needs.</w:t>
      </w:r>
    </w:p>
    <w:p w:rsidR="0056305B" w:rsidRPr="0056305B" w:rsidRDefault="0056305B" w:rsidP="003356F6">
      <w:pPr>
        <w:spacing w:after="0" w:line="240" w:lineRule="auto"/>
        <w:rPr>
          <w:rFonts w:ascii="Arial" w:eastAsia="Times New Roman" w:hAnsi="Arial" w:cs="Times New Roman"/>
          <w:sz w:val="24"/>
          <w:szCs w:val="24"/>
          <w:lang w:eastAsia="en-GB"/>
        </w:rPr>
      </w:pPr>
    </w:p>
    <w:p w:rsidR="0056305B" w:rsidRPr="0056305B" w:rsidRDefault="00981BB7" w:rsidP="003356F6">
      <w:pPr>
        <w:spacing w:after="0" w:line="276" w:lineRule="auto"/>
        <w:ind w:left="72"/>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Recommended </w:t>
      </w:r>
      <w:r w:rsidR="0056305B" w:rsidRPr="0056305B">
        <w:rPr>
          <w:rFonts w:ascii="Arial" w:eastAsia="Times New Roman" w:hAnsi="Arial" w:cs="Times New Roman"/>
          <w:b/>
          <w:sz w:val="32"/>
          <w:szCs w:val="32"/>
          <w:lang w:eastAsia="en-GB"/>
        </w:rPr>
        <w:t>Youth Advisory Board Membership</w:t>
      </w:r>
    </w:p>
    <w:p w:rsidR="003356F6" w:rsidRPr="003356F6" w:rsidRDefault="003356F6" w:rsidP="003356F6">
      <w:pPr>
        <w:spacing w:after="0" w:line="276" w:lineRule="auto"/>
        <w:ind w:left="74"/>
        <w:rPr>
          <w:rFonts w:ascii="Arial" w:eastAsia="Times New Roman" w:hAnsi="Arial" w:cs="Arial"/>
          <w:b/>
          <w:sz w:val="12"/>
          <w:szCs w:val="24"/>
          <w:lang w:eastAsia="en-GB"/>
        </w:rPr>
      </w:pPr>
    </w:p>
    <w:p w:rsidR="00981BB7" w:rsidRDefault="0056305B" w:rsidP="003356F6">
      <w:pPr>
        <w:spacing w:after="0" w:line="276" w:lineRule="auto"/>
        <w:ind w:left="74"/>
        <w:rPr>
          <w:rFonts w:ascii="Arial" w:eastAsia="Times New Roman" w:hAnsi="Arial" w:cs="Arial"/>
          <w:sz w:val="24"/>
          <w:szCs w:val="24"/>
          <w:lang w:eastAsia="en-GB"/>
        </w:rPr>
      </w:pPr>
      <w:r w:rsidRPr="003356F6">
        <w:rPr>
          <w:rFonts w:ascii="Arial" w:eastAsia="Times New Roman" w:hAnsi="Arial" w:cs="Arial"/>
          <w:b/>
          <w:sz w:val="24"/>
          <w:szCs w:val="24"/>
          <w:lang w:eastAsia="en-GB"/>
        </w:rPr>
        <w:t>Young people supported and advised by</w:t>
      </w:r>
      <w:r w:rsidR="003356F6" w:rsidRPr="003356F6">
        <w:rPr>
          <w:rFonts w:ascii="Arial" w:eastAsia="Times New Roman" w:hAnsi="Arial" w:cs="Arial"/>
          <w:b/>
          <w:sz w:val="24"/>
          <w:szCs w:val="24"/>
          <w:lang w:eastAsia="en-GB"/>
        </w:rPr>
        <w:t xml:space="preserve"> r</w:t>
      </w:r>
      <w:r w:rsidR="00981BB7" w:rsidRPr="003356F6">
        <w:rPr>
          <w:rFonts w:ascii="Arial" w:eastAsia="Times New Roman" w:hAnsi="Arial" w:cs="Arial"/>
          <w:b/>
          <w:sz w:val="24"/>
          <w:szCs w:val="24"/>
          <w:lang w:eastAsia="en-GB"/>
        </w:rPr>
        <w:t>epresentatives drawn from</w:t>
      </w:r>
      <w:r w:rsidR="00981BB7">
        <w:rPr>
          <w:rFonts w:ascii="Arial" w:eastAsia="Times New Roman" w:hAnsi="Arial" w:cs="Arial"/>
          <w:sz w:val="24"/>
          <w:szCs w:val="24"/>
          <w:lang w:eastAsia="en-GB"/>
        </w:rPr>
        <w:t>:</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NCC Elected Member</w:t>
      </w:r>
      <w:r w:rsidR="00981BB7">
        <w:rPr>
          <w:rFonts w:ascii="Arial" w:eastAsia="Times New Roman" w:hAnsi="Arial" w:cs="Arial"/>
          <w:sz w:val="24"/>
          <w:szCs w:val="24"/>
          <w:lang w:eastAsia="en-GB"/>
        </w:rPr>
        <w:t>s</w:t>
      </w:r>
      <w:r w:rsidRPr="0056305B">
        <w:rPr>
          <w:rFonts w:ascii="Arial" w:eastAsia="Times New Roman" w:hAnsi="Arial" w:cs="Arial"/>
          <w:sz w:val="24"/>
          <w:szCs w:val="24"/>
          <w:lang w:eastAsia="en-GB"/>
        </w:rPr>
        <w:t xml:space="preserve">,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 xml:space="preserve">District Council (Officer or Elected Member – to be determined by </w:t>
      </w:r>
      <w:r w:rsidR="003356F6">
        <w:rPr>
          <w:rFonts w:ascii="Arial" w:eastAsia="Times New Roman" w:hAnsi="Arial" w:cs="Arial"/>
          <w:sz w:val="24"/>
          <w:szCs w:val="24"/>
          <w:lang w:eastAsia="en-GB"/>
        </w:rPr>
        <w:t>c</w:t>
      </w:r>
      <w:r w:rsidRPr="0056305B">
        <w:rPr>
          <w:rFonts w:ascii="Arial" w:eastAsia="Times New Roman" w:hAnsi="Arial" w:cs="Arial"/>
          <w:sz w:val="24"/>
          <w:szCs w:val="24"/>
          <w:lang w:eastAsia="en-GB"/>
        </w:rPr>
        <w:t>ouncil),</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Town and Parish Council</w:t>
      </w:r>
      <w:r w:rsidR="00981BB7">
        <w:rPr>
          <w:rFonts w:ascii="Arial" w:eastAsia="Times New Roman" w:hAnsi="Arial" w:cs="Arial"/>
          <w:sz w:val="24"/>
          <w:szCs w:val="24"/>
          <w:lang w:eastAsia="en-GB"/>
        </w:rPr>
        <w:t>s</w:t>
      </w:r>
      <w:r w:rsidRPr="0056305B">
        <w:rPr>
          <w:rFonts w:ascii="Arial" w:eastAsia="Times New Roman" w:hAnsi="Arial" w:cs="Arial"/>
          <w:sz w:val="24"/>
          <w:szCs w:val="24"/>
          <w:lang w:eastAsia="en-GB"/>
        </w:rPr>
        <w:t xml:space="preserve">,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School</w:t>
      </w:r>
      <w:r w:rsidR="00981BB7">
        <w:rPr>
          <w:rFonts w:ascii="Arial" w:eastAsia="Times New Roman" w:hAnsi="Arial" w:cs="Arial"/>
          <w:sz w:val="24"/>
          <w:szCs w:val="24"/>
          <w:lang w:eastAsia="en-GB"/>
        </w:rPr>
        <w:t>s</w:t>
      </w:r>
      <w:r w:rsidRPr="0056305B">
        <w:rPr>
          <w:rFonts w:ascii="Arial" w:eastAsia="Times New Roman" w:hAnsi="Arial" w:cs="Arial"/>
          <w:sz w:val="24"/>
          <w:szCs w:val="24"/>
          <w:lang w:eastAsia="en-GB"/>
        </w:rPr>
        <w:t xml:space="preserve"> </w:t>
      </w:r>
      <w:r w:rsidR="00981BB7">
        <w:rPr>
          <w:rFonts w:ascii="Arial" w:eastAsia="Times New Roman" w:hAnsi="Arial" w:cs="Arial"/>
          <w:sz w:val="24"/>
          <w:szCs w:val="24"/>
          <w:lang w:eastAsia="en-GB"/>
        </w:rPr>
        <w:t>/ Colleges</w:t>
      </w:r>
      <w:r w:rsidRPr="0056305B">
        <w:rPr>
          <w:rFonts w:ascii="Arial" w:eastAsia="Times New Roman" w:hAnsi="Arial" w:cs="Arial"/>
          <w:sz w:val="24"/>
          <w:szCs w:val="24"/>
          <w:lang w:eastAsia="en-GB"/>
        </w:rPr>
        <w:t xml:space="preserve">,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 xml:space="preserve">Health,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Polic</w:t>
      </w:r>
      <w:r w:rsidR="00981BB7">
        <w:rPr>
          <w:rFonts w:ascii="Arial" w:eastAsia="Times New Roman" w:hAnsi="Arial" w:cs="Arial"/>
          <w:sz w:val="24"/>
          <w:szCs w:val="24"/>
          <w:lang w:eastAsia="en-GB"/>
        </w:rPr>
        <w:t>ing</w:t>
      </w:r>
      <w:r w:rsidRPr="0056305B">
        <w:rPr>
          <w:rFonts w:ascii="Arial" w:eastAsia="Times New Roman" w:hAnsi="Arial" w:cs="Arial"/>
          <w:sz w:val="24"/>
          <w:szCs w:val="24"/>
          <w:lang w:eastAsia="en-GB"/>
        </w:rPr>
        <w:t xml:space="preserve">,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 xml:space="preserve">Children’s Services </w:t>
      </w:r>
      <w:r w:rsidR="003356F6">
        <w:rPr>
          <w:rFonts w:ascii="Arial" w:eastAsia="Times New Roman" w:hAnsi="Arial" w:cs="Arial"/>
          <w:sz w:val="24"/>
          <w:szCs w:val="24"/>
          <w:lang w:eastAsia="en-GB"/>
        </w:rPr>
        <w:t>Early Help</w:t>
      </w:r>
      <w:r w:rsidR="00981BB7">
        <w:rPr>
          <w:rFonts w:ascii="Arial" w:eastAsia="Times New Roman" w:hAnsi="Arial" w:cs="Arial"/>
          <w:sz w:val="24"/>
          <w:szCs w:val="24"/>
          <w:lang w:eastAsia="en-GB"/>
        </w:rPr>
        <w:t xml:space="preserve"> </w:t>
      </w:r>
      <w:r w:rsidRPr="0056305B">
        <w:rPr>
          <w:rFonts w:ascii="Arial" w:eastAsia="Times New Roman" w:hAnsi="Arial" w:cs="Arial"/>
          <w:sz w:val="24"/>
          <w:szCs w:val="24"/>
          <w:lang w:eastAsia="en-GB"/>
        </w:rPr>
        <w:t xml:space="preserve">Team, </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Business Sector/Employer</w:t>
      </w:r>
      <w:r w:rsidR="00981BB7">
        <w:rPr>
          <w:rFonts w:ascii="Arial" w:eastAsia="Times New Roman" w:hAnsi="Arial" w:cs="Arial"/>
          <w:sz w:val="24"/>
          <w:szCs w:val="24"/>
          <w:lang w:eastAsia="en-GB"/>
        </w:rPr>
        <w:t>s</w:t>
      </w:r>
      <w:r w:rsidRPr="0056305B">
        <w:rPr>
          <w:rFonts w:ascii="Arial" w:eastAsia="Times New Roman" w:hAnsi="Arial" w:cs="Arial"/>
          <w:sz w:val="24"/>
          <w:szCs w:val="24"/>
          <w:lang w:eastAsia="en-GB"/>
        </w:rPr>
        <w:t>,</w:t>
      </w:r>
    </w:p>
    <w:p w:rsidR="0056305B" w:rsidRPr="0056305B" w:rsidRDefault="0056305B" w:rsidP="003356F6">
      <w:pPr>
        <w:spacing w:after="0" w:line="276" w:lineRule="auto"/>
        <w:ind w:left="74"/>
        <w:rPr>
          <w:rFonts w:ascii="Arial" w:eastAsia="Times New Roman" w:hAnsi="Arial" w:cs="Times New Roman"/>
          <w:b/>
          <w:sz w:val="32"/>
          <w:szCs w:val="32"/>
          <w:lang w:eastAsia="en-GB"/>
        </w:rPr>
      </w:pPr>
      <w:r w:rsidRPr="0056305B">
        <w:rPr>
          <w:rFonts w:ascii="Arial" w:eastAsia="Times New Roman" w:hAnsi="Arial" w:cs="Arial"/>
          <w:sz w:val="24"/>
          <w:szCs w:val="24"/>
          <w:lang w:eastAsia="en-GB"/>
        </w:rPr>
        <w:t>Voluntary &amp; Community Sector (via VCS forum).</w:t>
      </w:r>
    </w:p>
    <w:p w:rsidR="0056305B" w:rsidRPr="0056305B" w:rsidRDefault="0056305B" w:rsidP="003356F6">
      <w:pPr>
        <w:autoSpaceDE w:val="0"/>
        <w:autoSpaceDN w:val="0"/>
        <w:adjustRightInd w:val="0"/>
        <w:spacing w:after="0" w:line="240" w:lineRule="auto"/>
        <w:rPr>
          <w:rFonts w:ascii="Arial" w:eastAsia="Times New Roman" w:hAnsi="Arial" w:cs="Arial"/>
          <w:b/>
          <w:sz w:val="24"/>
          <w:szCs w:val="24"/>
          <w:lang w:eastAsia="en-GB"/>
        </w:rPr>
      </w:pPr>
    </w:p>
    <w:p w:rsidR="0056305B" w:rsidRPr="0056305B" w:rsidRDefault="0056305B" w:rsidP="003356F6">
      <w:pPr>
        <w:autoSpaceDE w:val="0"/>
        <w:autoSpaceDN w:val="0"/>
        <w:adjustRightInd w:val="0"/>
        <w:spacing w:after="0" w:line="240" w:lineRule="auto"/>
        <w:rPr>
          <w:rFonts w:ascii="Arial" w:eastAsia="Times New Roman" w:hAnsi="Arial" w:cs="Arial"/>
          <w:b/>
          <w:sz w:val="24"/>
          <w:szCs w:val="24"/>
          <w:lang w:eastAsia="en-GB"/>
        </w:rPr>
      </w:pPr>
      <w:r w:rsidRPr="0056305B">
        <w:rPr>
          <w:rFonts w:ascii="Arial" w:eastAsia="Times New Roman" w:hAnsi="Arial" w:cs="Arial"/>
          <w:b/>
          <w:sz w:val="24"/>
          <w:szCs w:val="24"/>
          <w:lang w:eastAsia="en-GB"/>
        </w:rPr>
        <w:t>Officers in attendance:</w:t>
      </w:r>
    </w:p>
    <w:p w:rsidR="0056305B" w:rsidRPr="0056305B" w:rsidRDefault="0056305B" w:rsidP="003356F6">
      <w:pPr>
        <w:numPr>
          <w:ilvl w:val="0"/>
          <w:numId w:val="14"/>
        </w:numPr>
        <w:autoSpaceDE w:val="0"/>
        <w:autoSpaceDN w:val="0"/>
        <w:adjustRightInd w:val="0"/>
        <w:spacing w:after="0" w:line="240" w:lineRule="auto"/>
        <w:rPr>
          <w:rFonts w:ascii="Arial" w:eastAsia="Times New Roman" w:hAnsi="Arial" w:cs="Arial"/>
          <w:sz w:val="24"/>
          <w:szCs w:val="24"/>
          <w:lang w:eastAsia="en-GB"/>
        </w:rPr>
      </w:pPr>
      <w:r w:rsidRPr="0056305B">
        <w:rPr>
          <w:rFonts w:ascii="Arial" w:eastAsia="Times New Roman" w:hAnsi="Arial" w:cs="Arial"/>
          <w:sz w:val="24"/>
          <w:szCs w:val="24"/>
          <w:lang w:eastAsia="en-GB"/>
        </w:rPr>
        <w:t>Youth &amp; Community Worker contracted by NCC</w:t>
      </w:r>
      <w:r w:rsidR="003356F6">
        <w:rPr>
          <w:rFonts w:ascii="Arial" w:eastAsia="Times New Roman" w:hAnsi="Arial" w:cs="Arial"/>
          <w:sz w:val="24"/>
          <w:szCs w:val="24"/>
          <w:lang w:eastAsia="en-GB"/>
        </w:rPr>
        <w:t xml:space="preserve"> to support the YAB</w:t>
      </w:r>
    </w:p>
    <w:p w:rsidR="0056305B" w:rsidRPr="0056305B" w:rsidRDefault="0056305B" w:rsidP="003356F6">
      <w:pPr>
        <w:numPr>
          <w:ilvl w:val="0"/>
          <w:numId w:val="14"/>
        </w:numPr>
        <w:autoSpaceDE w:val="0"/>
        <w:autoSpaceDN w:val="0"/>
        <w:adjustRightInd w:val="0"/>
        <w:spacing w:after="0" w:line="240" w:lineRule="auto"/>
        <w:rPr>
          <w:rFonts w:ascii="Arial" w:eastAsia="Times New Roman" w:hAnsi="Arial" w:cs="Arial"/>
          <w:sz w:val="24"/>
          <w:szCs w:val="24"/>
          <w:lang w:eastAsia="en-GB"/>
        </w:rPr>
      </w:pPr>
      <w:r w:rsidRPr="0056305B">
        <w:rPr>
          <w:rFonts w:ascii="Arial" w:eastAsia="Times New Roman" w:hAnsi="Arial" w:cs="Arial"/>
          <w:sz w:val="24"/>
          <w:szCs w:val="24"/>
          <w:lang w:eastAsia="en-GB"/>
        </w:rPr>
        <w:t>Children’s Services commissioning, partnership and community capacity team (as required)</w:t>
      </w:r>
    </w:p>
    <w:p w:rsidR="0056305B" w:rsidRPr="0056305B" w:rsidRDefault="0056305B" w:rsidP="003356F6">
      <w:pPr>
        <w:autoSpaceDE w:val="0"/>
        <w:autoSpaceDN w:val="0"/>
        <w:adjustRightInd w:val="0"/>
        <w:spacing w:after="0" w:line="240" w:lineRule="auto"/>
        <w:rPr>
          <w:rFonts w:ascii="Arial" w:eastAsia="Times New Roman" w:hAnsi="Arial" w:cs="Arial"/>
          <w:b/>
          <w:sz w:val="24"/>
          <w:szCs w:val="24"/>
          <w:lang w:eastAsia="en-GB"/>
        </w:rPr>
      </w:pPr>
    </w:p>
    <w:p w:rsidR="0056305B" w:rsidRPr="0056305B" w:rsidRDefault="0056305B" w:rsidP="003356F6">
      <w:pPr>
        <w:spacing w:after="0" w:line="276" w:lineRule="auto"/>
        <w:rPr>
          <w:rFonts w:ascii="Arial" w:eastAsia="Times New Roman" w:hAnsi="Arial" w:cs="Times New Roman"/>
          <w:b/>
          <w:sz w:val="24"/>
          <w:szCs w:val="24"/>
          <w:lang w:eastAsia="en-GB"/>
        </w:rPr>
      </w:pPr>
      <w:r w:rsidRPr="0056305B">
        <w:rPr>
          <w:rFonts w:ascii="Arial" w:eastAsia="Times New Roman" w:hAnsi="Arial" w:cs="Times New Roman"/>
          <w:b/>
          <w:sz w:val="24"/>
          <w:szCs w:val="24"/>
          <w:lang w:eastAsia="en-GB"/>
        </w:rPr>
        <w:t>Reporting mechanisms:</w:t>
      </w:r>
    </w:p>
    <w:p w:rsidR="00362C89" w:rsidRDefault="003356F6" w:rsidP="003356F6">
      <w:pPr>
        <w:spacing w:after="0" w:line="276"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E</w:t>
      </w:r>
      <w:r w:rsidR="0056305B" w:rsidRPr="0056305B">
        <w:rPr>
          <w:rFonts w:ascii="Arial" w:eastAsia="Times New Roman" w:hAnsi="Arial" w:cs="Times New Roman"/>
          <w:sz w:val="24"/>
          <w:szCs w:val="24"/>
          <w:lang w:eastAsia="en-GB"/>
        </w:rPr>
        <w:t xml:space="preserve">ach Youth Advisory Board will </w:t>
      </w:r>
      <w:r>
        <w:rPr>
          <w:rFonts w:ascii="Arial" w:eastAsia="Times New Roman" w:hAnsi="Arial" w:cs="Times New Roman"/>
          <w:sz w:val="24"/>
          <w:szCs w:val="24"/>
          <w:lang w:eastAsia="en-GB"/>
        </w:rPr>
        <w:t>links into l</w:t>
      </w:r>
      <w:r w:rsidRPr="0056305B">
        <w:rPr>
          <w:rFonts w:ascii="Arial" w:eastAsia="Times New Roman" w:hAnsi="Arial" w:cs="Times New Roman"/>
          <w:sz w:val="24"/>
          <w:szCs w:val="24"/>
          <w:lang w:eastAsia="en-GB"/>
        </w:rPr>
        <w:t xml:space="preserve">ocal reporting mechanisms </w:t>
      </w:r>
      <w:r w:rsidR="0056305B" w:rsidRPr="0056305B">
        <w:rPr>
          <w:rFonts w:ascii="Arial" w:eastAsia="Times New Roman" w:hAnsi="Arial" w:cs="Times New Roman"/>
          <w:sz w:val="24"/>
          <w:szCs w:val="24"/>
          <w:lang w:eastAsia="en-GB"/>
        </w:rPr>
        <w:t>as part of wider strategic partnership arrangements for early help operating in the district area.  Countywide, there will be accountability and a reporting line, via the Children’s Services Assistant Director for Early Help, to NCC’s Children’s Services Committee.</w:t>
      </w:r>
    </w:p>
    <w:sectPr w:rsidR="00362C89" w:rsidSect="00913A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AC" w:rsidRDefault="00675AAC" w:rsidP="00913A70">
      <w:pPr>
        <w:spacing w:after="0" w:line="240" w:lineRule="auto"/>
      </w:pPr>
      <w:r>
        <w:separator/>
      </w:r>
    </w:p>
  </w:endnote>
  <w:endnote w:type="continuationSeparator" w:id="0">
    <w:p w:rsidR="00675AAC" w:rsidRDefault="00675AAC" w:rsidP="0091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13" w:rsidRDefault="0071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66977"/>
      <w:docPartObj>
        <w:docPartGallery w:val="Page Numbers (Bottom of Page)"/>
        <w:docPartUnique/>
      </w:docPartObj>
    </w:sdtPr>
    <w:sdtEndPr>
      <w:rPr>
        <w:noProof/>
      </w:rPr>
    </w:sdtEndPr>
    <w:sdtContent>
      <w:p w:rsidR="00913A70" w:rsidRDefault="00913A70">
        <w:pPr>
          <w:pStyle w:val="Footer"/>
          <w:jc w:val="right"/>
        </w:pPr>
        <w:r>
          <w:fldChar w:fldCharType="begin"/>
        </w:r>
        <w:r>
          <w:instrText xml:space="preserve"> PAGE   \* MERGEFORMAT </w:instrText>
        </w:r>
        <w:r>
          <w:fldChar w:fldCharType="separate"/>
        </w:r>
        <w:r w:rsidR="005D45E5">
          <w:rPr>
            <w:noProof/>
          </w:rPr>
          <w:t>1</w:t>
        </w:r>
        <w:r>
          <w:rPr>
            <w:noProof/>
          </w:rPr>
          <w:fldChar w:fldCharType="end"/>
        </w:r>
      </w:p>
    </w:sdtContent>
  </w:sdt>
  <w:p w:rsidR="00913A70" w:rsidRDefault="00913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13" w:rsidRDefault="0071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AC" w:rsidRDefault="00675AAC" w:rsidP="00913A70">
      <w:pPr>
        <w:spacing w:after="0" w:line="240" w:lineRule="auto"/>
      </w:pPr>
      <w:r>
        <w:separator/>
      </w:r>
    </w:p>
  </w:footnote>
  <w:footnote w:type="continuationSeparator" w:id="0">
    <w:p w:rsidR="00675AAC" w:rsidRDefault="00675AAC" w:rsidP="0091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13" w:rsidRDefault="00717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13" w:rsidRDefault="00717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13" w:rsidRDefault="00717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F88"/>
    <w:multiLevelType w:val="hybridMultilevel"/>
    <w:tmpl w:val="B08A3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C74357"/>
    <w:multiLevelType w:val="multilevel"/>
    <w:tmpl w:val="C1E2A1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62163D"/>
    <w:multiLevelType w:val="hybridMultilevel"/>
    <w:tmpl w:val="B1A6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94A7E"/>
    <w:multiLevelType w:val="hybridMultilevel"/>
    <w:tmpl w:val="ED4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2E41"/>
    <w:multiLevelType w:val="hybridMultilevel"/>
    <w:tmpl w:val="762E51C8"/>
    <w:lvl w:ilvl="0" w:tplc="5AFCE98E">
      <w:start w:val="1"/>
      <w:numFmt w:val="bullet"/>
      <w:lvlText w:val=""/>
      <w:lvlJc w:val="left"/>
      <w:pPr>
        <w:tabs>
          <w:tab w:val="num" w:pos="432"/>
        </w:tabs>
        <w:ind w:left="432"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376C5"/>
    <w:multiLevelType w:val="hybridMultilevel"/>
    <w:tmpl w:val="7D22DD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245330E1"/>
    <w:multiLevelType w:val="multilevel"/>
    <w:tmpl w:val="C576C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764427"/>
    <w:multiLevelType w:val="multilevel"/>
    <w:tmpl w:val="B65A10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3666E9"/>
    <w:multiLevelType w:val="multilevel"/>
    <w:tmpl w:val="C1E2A1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A1554F"/>
    <w:multiLevelType w:val="hybridMultilevel"/>
    <w:tmpl w:val="4CFCC85C"/>
    <w:lvl w:ilvl="0" w:tplc="0809000F">
      <w:start w:val="1"/>
      <w:numFmt w:val="decimal"/>
      <w:lvlText w:val="%1."/>
      <w:lvlJc w:val="left"/>
      <w:pPr>
        <w:tabs>
          <w:tab w:val="num" w:pos="432"/>
        </w:tabs>
        <w:ind w:left="432" w:hanging="360"/>
      </w:p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0" w15:restartNumberingAfterBreak="0">
    <w:nsid w:val="46A03A2D"/>
    <w:multiLevelType w:val="multilevel"/>
    <w:tmpl w:val="1E3C45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33ADB"/>
    <w:multiLevelType w:val="multilevel"/>
    <w:tmpl w:val="C1E2A1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B84B1A"/>
    <w:multiLevelType w:val="multilevel"/>
    <w:tmpl w:val="1E3C45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DB0BCB"/>
    <w:multiLevelType w:val="hybridMultilevel"/>
    <w:tmpl w:val="F60249F2"/>
    <w:lvl w:ilvl="0" w:tplc="5AFCE98E">
      <w:start w:val="1"/>
      <w:numFmt w:val="bullet"/>
      <w:lvlText w:val=""/>
      <w:lvlJc w:val="left"/>
      <w:pPr>
        <w:tabs>
          <w:tab w:val="num" w:pos="432"/>
        </w:tabs>
        <w:ind w:left="432" w:hanging="360"/>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0"/>
  </w:num>
  <w:num w:numId="7">
    <w:abstractNumId w:val="0"/>
  </w:num>
  <w:num w:numId="8">
    <w:abstractNumId w:val="6"/>
  </w:num>
  <w:num w:numId="9">
    <w:abstractNumId w:val="3"/>
  </w:num>
  <w:num w:numId="10">
    <w:abstractNumId w:val="7"/>
  </w:num>
  <w:num w:numId="11">
    <w:abstractNumId w:val="9"/>
  </w:num>
  <w:num w:numId="12">
    <w:abstractNumId w:val="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C0"/>
    <w:rsid w:val="00012078"/>
    <w:rsid w:val="000B1BD9"/>
    <w:rsid w:val="000D1DFB"/>
    <w:rsid w:val="00142188"/>
    <w:rsid w:val="001E7E98"/>
    <w:rsid w:val="002D3CA9"/>
    <w:rsid w:val="003356F6"/>
    <w:rsid w:val="00362C89"/>
    <w:rsid w:val="003B7AC0"/>
    <w:rsid w:val="003C16DF"/>
    <w:rsid w:val="003F6A99"/>
    <w:rsid w:val="003F77CC"/>
    <w:rsid w:val="004F4CD5"/>
    <w:rsid w:val="0056305B"/>
    <w:rsid w:val="005D45E5"/>
    <w:rsid w:val="00675AAC"/>
    <w:rsid w:val="006C2070"/>
    <w:rsid w:val="00717E13"/>
    <w:rsid w:val="008C7558"/>
    <w:rsid w:val="00913A70"/>
    <w:rsid w:val="00981BB7"/>
    <w:rsid w:val="009958FA"/>
    <w:rsid w:val="009B4B76"/>
    <w:rsid w:val="00AC048E"/>
    <w:rsid w:val="00B770DF"/>
    <w:rsid w:val="00BA4401"/>
    <w:rsid w:val="00BC327F"/>
    <w:rsid w:val="00CA042C"/>
    <w:rsid w:val="00CE44A8"/>
    <w:rsid w:val="00D14632"/>
    <w:rsid w:val="00EA57EA"/>
    <w:rsid w:val="00F70CD5"/>
    <w:rsid w:val="00FA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1CCC74-34BA-49B3-AC44-147609E0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AC0"/>
    <w:rPr>
      <w:color w:val="0563C1" w:themeColor="hyperlink"/>
      <w:u w:val="single"/>
    </w:rPr>
  </w:style>
  <w:style w:type="table" w:styleId="TableGrid">
    <w:name w:val="Table Grid"/>
    <w:basedOn w:val="TableNormal"/>
    <w:uiPriority w:val="39"/>
    <w:rsid w:val="003B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C0"/>
    <w:pPr>
      <w:ind w:left="720"/>
      <w:contextualSpacing/>
    </w:pPr>
  </w:style>
  <w:style w:type="paragraph" w:customStyle="1" w:styleId="Default">
    <w:name w:val="Default"/>
    <w:rsid w:val="003B7AC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0D1DFB"/>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0D1DFB"/>
    <w:rPr>
      <w:rFonts w:ascii="Arial" w:eastAsia="Times New Roman" w:hAnsi="Arial" w:cs="Arial"/>
      <w:sz w:val="24"/>
      <w:szCs w:val="20"/>
    </w:rPr>
  </w:style>
  <w:style w:type="paragraph" w:styleId="Header">
    <w:name w:val="header"/>
    <w:basedOn w:val="Normal"/>
    <w:link w:val="HeaderChar"/>
    <w:uiPriority w:val="99"/>
    <w:unhideWhenUsed/>
    <w:rsid w:val="0091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70"/>
  </w:style>
  <w:style w:type="paragraph" w:styleId="Footer">
    <w:name w:val="footer"/>
    <w:basedOn w:val="Normal"/>
    <w:link w:val="FooterChar"/>
    <w:uiPriority w:val="99"/>
    <w:unhideWhenUsed/>
    <w:rsid w:val="0091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70"/>
  </w:style>
  <w:style w:type="paragraph" w:styleId="BalloonText">
    <w:name w:val="Balloon Text"/>
    <w:basedOn w:val="Normal"/>
    <w:link w:val="BalloonTextChar"/>
    <w:uiPriority w:val="99"/>
    <w:semiHidden/>
    <w:unhideWhenUsed/>
    <w:rsid w:val="0001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1A7E-E879-4649-87A6-E678C09D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Eyres, Tim</dc:creator>
  <cp:keywords/>
  <dc:description/>
  <cp:lastModifiedBy>Eyres, Tim</cp:lastModifiedBy>
  <cp:revision>2</cp:revision>
  <cp:lastPrinted>2016-10-31T10:56:00Z</cp:lastPrinted>
  <dcterms:created xsi:type="dcterms:W3CDTF">2017-06-05T09:33:00Z</dcterms:created>
  <dcterms:modified xsi:type="dcterms:W3CDTF">2017-06-05T09:33:00Z</dcterms:modified>
</cp:coreProperties>
</file>